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page" w:tblpX="2356" w:tblpY="1996"/>
        <w:tblW w:w="5112" w:type="dxa"/>
        <w:tblLayout w:type="fixed"/>
        <w:tblLook w:val="04A0" w:firstRow="1" w:lastRow="0" w:firstColumn="1" w:lastColumn="0" w:noHBand="0" w:noVBand="1"/>
      </w:tblPr>
      <w:tblGrid>
        <w:gridCol w:w="5112"/>
      </w:tblGrid>
      <w:tr w:rsidR="00F17D9E" w:rsidRPr="005F7963" w14:paraId="50BB89DD" w14:textId="77777777" w:rsidTr="003F625F">
        <w:trPr>
          <w:trHeight w:val="7413"/>
        </w:trPr>
        <w:tc>
          <w:tcPr>
            <w:tcW w:w="5112" w:type="dxa"/>
          </w:tcPr>
          <w:p w14:paraId="602BB36E" w14:textId="77777777" w:rsidR="00F17D9E" w:rsidRPr="0094015D" w:rsidRDefault="00F17D9E" w:rsidP="003F625F">
            <w:pPr>
              <w:ind w:left="0" w:firstLine="0"/>
              <w:jc w:val="right"/>
              <w:rPr>
                <w:rFonts w:ascii="Tahoma" w:hAnsi="Tahoma" w:cs="Tahoma"/>
                <w:sz w:val="14"/>
                <w:szCs w:val="14"/>
              </w:rPr>
            </w:pPr>
            <w:r w:rsidRPr="0094015D">
              <w:rPr>
                <w:rFonts w:ascii="Tahoma" w:hAnsi="Tahoma" w:cs="Tahoma"/>
                <w:noProof/>
                <w:sz w:val="14"/>
                <w:szCs w:val="14"/>
              </w:rPr>
              <w:br/>
            </w:r>
            <w:r w:rsidRPr="0094015D">
              <w:rPr>
                <w:rFonts w:ascii="Tahoma" w:hAnsi="Tahoma" w:cs="Tahoma"/>
                <w:noProof/>
                <w:sz w:val="14"/>
                <w:szCs w:val="14"/>
              </w:rPr>
              <w:drawing>
                <wp:inline distT="0" distB="0" distL="0" distR="0" wp14:anchorId="03E63FB2" wp14:editId="10A9B5FC">
                  <wp:extent cx="1404000" cy="389376"/>
                  <wp:effectExtent l="0" t="0" r="571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tikon_Logo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000" cy="389376"/>
                          </a:xfrm>
                          <a:prstGeom prst="rect">
                            <a:avLst/>
                          </a:prstGeom>
                        </pic:spPr>
                      </pic:pic>
                    </a:graphicData>
                  </a:graphic>
                </wp:inline>
              </w:drawing>
            </w:r>
          </w:p>
          <w:p w14:paraId="078F62F3" w14:textId="77777777" w:rsidR="00F17D9E" w:rsidRDefault="00F17D9E" w:rsidP="003F625F">
            <w:pPr>
              <w:spacing w:line="200" w:lineRule="exact"/>
              <w:ind w:left="0" w:firstLine="0"/>
              <w:rPr>
                <w:rFonts w:ascii="Tahoma" w:hAnsi="Tahoma" w:cs="Tahoma"/>
                <w:sz w:val="14"/>
                <w:szCs w:val="14"/>
              </w:rPr>
            </w:pPr>
          </w:p>
          <w:p w14:paraId="22D3AB8B" w14:textId="36D81416" w:rsidR="00F17D9E" w:rsidRPr="00C75129" w:rsidRDefault="00F17D9E" w:rsidP="003F625F">
            <w:pPr>
              <w:pStyle w:val="berschrift1"/>
              <w:spacing w:line="320" w:lineRule="exact"/>
              <w:ind w:left="0"/>
              <w:outlineLvl w:val="0"/>
              <w:rPr>
                <w:rFonts w:cs="Tahoma"/>
                <w:spacing w:val="-3"/>
                <w:lang w:val="de-CH"/>
              </w:rPr>
            </w:pPr>
            <w:r>
              <w:rPr>
                <w:rFonts w:cs="Tahoma"/>
                <w:spacing w:val="-3"/>
                <w:lang w:val="de-CH"/>
              </w:rPr>
              <w:t xml:space="preserve">Ergebnisse der Gemeindeversammlung vom </w:t>
            </w:r>
            <w:r w:rsidR="00BA0279">
              <w:rPr>
                <w:rFonts w:cs="Tahoma"/>
                <w:spacing w:val="-3"/>
                <w:lang w:val="de-CH"/>
              </w:rPr>
              <w:t>17</w:t>
            </w:r>
            <w:r>
              <w:rPr>
                <w:rFonts w:cs="Tahoma"/>
                <w:spacing w:val="-3"/>
                <w:lang w:val="de-CH"/>
              </w:rPr>
              <w:t xml:space="preserve">. </w:t>
            </w:r>
            <w:r w:rsidR="00BA0279">
              <w:rPr>
                <w:rFonts w:cs="Tahoma"/>
                <w:spacing w:val="-3"/>
                <w:lang w:val="de-CH"/>
              </w:rPr>
              <w:t>Juni 2024</w:t>
            </w:r>
          </w:p>
          <w:p w14:paraId="2D68ADDE" w14:textId="77777777" w:rsidR="00F17D9E" w:rsidRDefault="00F17D9E" w:rsidP="003F625F">
            <w:pPr>
              <w:pStyle w:val="berschrift1"/>
              <w:spacing w:line="200" w:lineRule="exact"/>
              <w:ind w:left="0"/>
              <w:jc w:val="both"/>
              <w:outlineLvl w:val="0"/>
              <w:rPr>
                <w:rFonts w:cs="Tahoma"/>
                <w:sz w:val="14"/>
                <w:szCs w:val="14"/>
                <w:lang w:val="de-CH"/>
              </w:rPr>
            </w:pPr>
          </w:p>
          <w:p w14:paraId="23E2E43C" w14:textId="48B47288" w:rsidR="00F17D9E" w:rsidRDefault="00F17D9E" w:rsidP="003F625F">
            <w:pPr>
              <w:pStyle w:val="berschrift1"/>
              <w:spacing w:line="200" w:lineRule="exact"/>
              <w:ind w:left="0"/>
              <w:jc w:val="both"/>
              <w:outlineLvl w:val="0"/>
              <w:rPr>
                <w:rFonts w:cs="Tahoma"/>
                <w:sz w:val="14"/>
                <w:szCs w:val="14"/>
                <w:lang w:val="de-CH"/>
              </w:rPr>
            </w:pPr>
            <w:r>
              <w:rPr>
                <w:rFonts w:cs="Tahoma"/>
                <w:sz w:val="14"/>
                <w:szCs w:val="14"/>
                <w:lang w:val="de-CH"/>
              </w:rPr>
              <w:t>An der Gemeindeversammlung haben</w:t>
            </w:r>
            <w:r w:rsidR="00F06B6D">
              <w:rPr>
                <w:rFonts w:cs="Tahoma"/>
                <w:sz w:val="14"/>
                <w:szCs w:val="14"/>
                <w:lang w:val="de-CH"/>
              </w:rPr>
              <w:t xml:space="preserve"> 96 </w:t>
            </w:r>
            <w:bookmarkStart w:id="0" w:name="_GoBack"/>
            <w:bookmarkEnd w:id="0"/>
            <w:r>
              <w:rPr>
                <w:rFonts w:cs="Tahoma"/>
                <w:sz w:val="14"/>
                <w:szCs w:val="14"/>
                <w:lang w:val="de-CH"/>
              </w:rPr>
              <w:t>Stimmberechtigte teilgenommen und folgende Beschlüsse gefasst:</w:t>
            </w:r>
          </w:p>
          <w:p w14:paraId="525A8951" w14:textId="77777777" w:rsidR="00F17D9E" w:rsidRPr="005D46BE" w:rsidRDefault="00F17D9E" w:rsidP="003F625F">
            <w:pPr>
              <w:pStyle w:val="berschrift1"/>
              <w:spacing w:line="200" w:lineRule="exact"/>
              <w:ind w:left="0"/>
              <w:jc w:val="both"/>
              <w:outlineLvl w:val="0"/>
              <w:rPr>
                <w:rFonts w:cs="Tahoma"/>
                <w:sz w:val="14"/>
                <w:szCs w:val="14"/>
                <w:lang w:val="de-CH"/>
              </w:rPr>
            </w:pPr>
          </w:p>
          <w:p w14:paraId="7652D91D" w14:textId="564DE400" w:rsidR="00F17D9E" w:rsidRPr="005D46BE" w:rsidRDefault="00BA0279" w:rsidP="003F625F">
            <w:pPr>
              <w:pStyle w:val="berschrift1"/>
              <w:numPr>
                <w:ilvl w:val="0"/>
                <w:numId w:val="1"/>
              </w:numPr>
              <w:spacing w:line="200" w:lineRule="exact"/>
              <w:outlineLvl w:val="0"/>
              <w:rPr>
                <w:rFonts w:cs="Tahoma"/>
                <w:b/>
                <w:sz w:val="14"/>
                <w:szCs w:val="14"/>
                <w:lang w:val="de-CH"/>
              </w:rPr>
            </w:pPr>
            <w:r w:rsidRPr="00BA0279">
              <w:rPr>
                <w:rFonts w:cs="Tahoma"/>
                <w:sz w:val="14"/>
                <w:szCs w:val="14"/>
                <w:lang w:val="de-CH"/>
              </w:rPr>
              <w:t>Neue Gemeindebibliothek, Objektkredit</w:t>
            </w:r>
          </w:p>
          <w:p w14:paraId="636034EE" w14:textId="2FEC7CEE" w:rsidR="00F17D9E" w:rsidRPr="005D46BE" w:rsidRDefault="00A12353" w:rsidP="003F625F">
            <w:pPr>
              <w:pStyle w:val="berschrift1"/>
              <w:spacing w:line="200" w:lineRule="exact"/>
              <w:ind w:left="360"/>
              <w:outlineLvl w:val="0"/>
              <w:rPr>
                <w:rFonts w:cs="Tahoma"/>
                <w:b/>
                <w:sz w:val="14"/>
                <w:szCs w:val="14"/>
                <w:lang w:val="de-CH"/>
              </w:rPr>
            </w:pPr>
            <w:r>
              <w:rPr>
                <w:rFonts w:cs="Tahoma"/>
                <w:b/>
                <w:sz w:val="14"/>
                <w:szCs w:val="14"/>
                <w:lang w:val="de-CH"/>
              </w:rPr>
              <w:t>Genehmigt</w:t>
            </w:r>
            <w:r w:rsidR="00ED3E2B">
              <w:rPr>
                <w:rFonts w:cs="Tahoma"/>
                <w:b/>
                <w:sz w:val="14"/>
                <w:szCs w:val="14"/>
                <w:lang w:val="de-CH"/>
              </w:rPr>
              <w:t xml:space="preserve"> </w:t>
            </w:r>
          </w:p>
          <w:p w14:paraId="7CDB70FD" w14:textId="77777777" w:rsidR="00F17D9E" w:rsidRPr="005D46BE" w:rsidRDefault="00F17D9E" w:rsidP="003F625F">
            <w:pPr>
              <w:pStyle w:val="berschrift1"/>
              <w:spacing w:line="200" w:lineRule="exact"/>
              <w:ind w:left="284"/>
              <w:outlineLvl w:val="0"/>
              <w:rPr>
                <w:rFonts w:cs="Tahoma"/>
                <w:sz w:val="14"/>
                <w:szCs w:val="14"/>
                <w:lang w:val="de-CH"/>
              </w:rPr>
            </w:pPr>
          </w:p>
          <w:p w14:paraId="098A94A5" w14:textId="3DB49C1B" w:rsidR="00F17D9E" w:rsidRPr="00BA0279" w:rsidRDefault="00BA0279" w:rsidP="003F625F">
            <w:pPr>
              <w:pStyle w:val="berschrift1"/>
              <w:numPr>
                <w:ilvl w:val="0"/>
                <w:numId w:val="1"/>
              </w:numPr>
              <w:spacing w:line="200" w:lineRule="exact"/>
              <w:jc w:val="both"/>
              <w:outlineLvl w:val="0"/>
              <w:rPr>
                <w:rFonts w:cs="Tahoma"/>
                <w:spacing w:val="-2"/>
                <w:sz w:val="14"/>
                <w:szCs w:val="14"/>
                <w:lang w:val="de-CH"/>
              </w:rPr>
            </w:pPr>
            <w:r w:rsidRPr="00BA0279">
              <w:rPr>
                <w:rFonts w:cs="Tahoma"/>
                <w:sz w:val="14"/>
                <w:szCs w:val="14"/>
                <w:lang w:val="de-CH"/>
              </w:rPr>
              <w:t>Machbarkeitsstudie Weissenrain (altes Gemeindehaus), Kenntnisnahme und Abschreibung</w:t>
            </w:r>
          </w:p>
          <w:p w14:paraId="55D26AE5" w14:textId="1A3DC32C" w:rsidR="00BA0279" w:rsidRDefault="00BA0279" w:rsidP="00BA0279">
            <w:pPr>
              <w:pStyle w:val="berschrift1"/>
              <w:spacing w:line="200" w:lineRule="exact"/>
              <w:ind w:left="360"/>
              <w:jc w:val="both"/>
              <w:outlineLvl w:val="0"/>
              <w:rPr>
                <w:rFonts w:cs="Tahoma"/>
                <w:b/>
                <w:bCs/>
                <w:sz w:val="14"/>
                <w:szCs w:val="14"/>
                <w:lang w:val="de-CH"/>
              </w:rPr>
            </w:pPr>
            <w:r w:rsidRPr="00BA0279">
              <w:rPr>
                <w:rFonts w:cs="Tahoma"/>
                <w:b/>
                <w:bCs/>
                <w:sz w:val="14"/>
                <w:szCs w:val="14"/>
                <w:lang w:val="de-CH"/>
              </w:rPr>
              <w:t>Genehmigt</w:t>
            </w:r>
          </w:p>
          <w:p w14:paraId="029A6DCC" w14:textId="77777777" w:rsidR="00BA0279" w:rsidRPr="00BA0279" w:rsidRDefault="00BA0279" w:rsidP="00BA0279">
            <w:pPr>
              <w:pStyle w:val="berschrift1"/>
              <w:spacing w:line="200" w:lineRule="exact"/>
              <w:ind w:left="360"/>
              <w:jc w:val="both"/>
              <w:outlineLvl w:val="0"/>
              <w:rPr>
                <w:rFonts w:cs="Tahoma"/>
                <w:b/>
                <w:bCs/>
                <w:spacing w:val="-2"/>
                <w:sz w:val="14"/>
                <w:szCs w:val="14"/>
                <w:lang w:val="de-CH"/>
              </w:rPr>
            </w:pPr>
          </w:p>
          <w:p w14:paraId="19ECD99B" w14:textId="2ED6E979" w:rsidR="00BA0279" w:rsidRPr="00F97A79" w:rsidRDefault="00BA0279" w:rsidP="003F625F">
            <w:pPr>
              <w:pStyle w:val="berschrift1"/>
              <w:numPr>
                <w:ilvl w:val="0"/>
                <w:numId w:val="1"/>
              </w:numPr>
              <w:spacing w:line="200" w:lineRule="exact"/>
              <w:jc w:val="both"/>
              <w:outlineLvl w:val="0"/>
              <w:rPr>
                <w:rFonts w:cs="Tahoma"/>
                <w:spacing w:val="-2"/>
                <w:sz w:val="14"/>
                <w:szCs w:val="14"/>
                <w:lang w:val="de-CH"/>
              </w:rPr>
            </w:pPr>
            <w:r w:rsidRPr="00BA0279">
              <w:rPr>
                <w:rFonts w:cs="Tahoma"/>
                <w:spacing w:val="-2"/>
                <w:sz w:val="14"/>
                <w:szCs w:val="14"/>
                <w:lang w:val="de-CH"/>
              </w:rPr>
              <w:t>Jahresrechnung 2023</w:t>
            </w:r>
          </w:p>
          <w:p w14:paraId="05D22E04" w14:textId="7F89405A" w:rsidR="00F97A79" w:rsidRDefault="003A09A6" w:rsidP="00F97A79">
            <w:pPr>
              <w:pStyle w:val="berschrift1"/>
              <w:spacing w:line="200" w:lineRule="exact"/>
              <w:ind w:left="360"/>
              <w:jc w:val="both"/>
              <w:outlineLvl w:val="0"/>
              <w:rPr>
                <w:rFonts w:cs="Tahoma"/>
                <w:b/>
                <w:sz w:val="14"/>
                <w:szCs w:val="14"/>
                <w:lang w:val="de-CH"/>
              </w:rPr>
            </w:pPr>
            <w:r>
              <w:rPr>
                <w:rFonts w:cs="Tahoma"/>
                <w:b/>
                <w:sz w:val="14"/>
                <w:szCs w:val="14"/>
                <w:lang w:val="de-CH"/>
              </w:rPr>
              <w:t>Genehmigt</w:t>
            </w:r>
          </w:p>
          <w:p w14:paraId="31624E50" w14:textId="0E1AA274" w:rsidR="00F97A79" w:rsidRPr="00F97A79" w:rsidRDefault="00F97A79" w:rsidP="00F97A79">
            <w:pPr>
              <w:pStyle w:val="berschrift1"/>
              <w:spacing w:line="200" w:lineRule="exact"/>
              <w:ind w:left="0"/>
              <w:jc w:val="both"/>
              <w:outlineLvl w:val="0"/>
              <w:rPr>
                <w:rFonts w:cs="Tahoma"/>
                <w:spacing w:val="-2"/>
                <w:sz w:val="14"/>
                <w:szCs w:val="14"/>
                <w:lang w:val="de-CH"/>
              </w:rPr>
            </w:pPr>
          </w:p>
          <w:p w14:paraId="5C865F9D" w14:textId="77777777" w:rsidR="00F17D9E" w:rsidRPr="005D46BE" w:rsidRDefault="00F17D9E" w:rsidP="003F625F">
            <w:pPr>
              <w:spacing w:line="240" w:lineRule="exact"/>
              <w:ind w:left="0"/>
              <w:rPr>
                <w:rFonts w:ascii="Tahoma" w:eastAsia="Tahoma" w:hAnsi="Tahoma" w:cs="Tahoma"/>
                <w:b/>
                <w:sz w:val="14"/>
                <w:szCs w:val="14"/>
                <w:lang w:eastAsia="en-US"/>
              </w:rPr>
            </w:pPr>
            <w:r w:rsidRPr="005D46BE">
              <w:rPr>
                <w:rFonts w:ascii="Tahoma" w:eastAsia="Tahoma" w:hAnsi="Tahoma" w:cs="Tahoma"/>
                <w:sz w:val="14"/>
                <w:szCs w:val="14"/>
                <w:lang w:eastAsia="en-US"/>
              </w:rPr>
              <w:tab/>
            </w:r>
            <w:r w:rsidRPr="005D46BE">
              <w:rPr>
                <w:rFonts w:ascii="Tahoma" w:eastAsia="Tahoma" w:hAnsi="Tahoma" w:cs="Tahoma"/>
                <w:b/>
                <w:sz w:val="14"/>
                <w:szCs w:val="14"/>
                <w:lang w:eastAsia="en-US"/>
              </w:rPr>
              <w:t>Protokollauflage / Rechtsmittel</w:t>
            </w:r>
          </w:p>
          <w:p w14:paraId="2A0EF5B6" w14:textId="657451CB" w:rsidR="00F17D9E" w:rsidRPr="005D46BE" w:rsidRDefault="00F17D9E" w:rsidP="003F625F">
            <w:pPr>
              <w:tabs>
                <w:tab w:val="left" w:pos="284"/>
                <w:tab w:val="left" w:pos="1134"/>
                <w:tab w:val="left" w:pos="4537"/>
                <w:tab w:val="left" w:pos="7372"/>
              </w:tabs>
              <w:spacing w:line="240" w:lineRule="exact"/>
              <w:ind w:left="0" w:firstLine="0"/>
              <w:rPr>
                <w:rFonts w:ascii="Tahoma" w:eastAsia="Tahoma" w:hAnsi="Tahoma" w:cs="Tahoma"/>
                <w:sz w:val="14"/>
                <w:szCs w:val="14"/>
                <w:lang w:eastAsia="en-US"/>
              </w:rPr>
            </w:pPr>
            <w:r w:rsidRPr="005D46BE">
              <w:rPr>
                <w:rFonts w:ascii="Tahoma" w:eastAsia="Tahoma" w:hAnsi="Tahoma" w:cs="Tahoma"/>
                <w:sz w:val="14"/>
                <w:szCs w:val="14"/>
                <w:lang w:eastAsia="en-US"/>
              </w:rPr>
              <w:t xml:space="preserve">Das Protokoll liegt ab dem </w:t>
            </w:r>
            <w:r w:rsidR="00BA0279">
              <w:rPr>
                <w:rFonts w:ascii="Tahoma" w:eastAsia="Tahoma" w:hAnsi="Tahoma" w:cs="Tahoma"/>
                <w:sz w:val="14"/>
                <w:szCs w:val="14"/>
                <w:lang w:eastAsia="en-US"/>
              </w:rPr>
              <w:t>21.</w:t>
            </w:r>
            <w:r>
              <w:rPr>
                <w:rFonts w:ascii="Tahoma" w:eastAsia="Tahoma" w:hAnsi="Tahoma" w:cs="Tahoma"/>
                <w:sz w:val="14"/>
                <w:szCs w:val="14"/>
                <w:lang w:eastAsia="en-US"/>
              </w:rPr>
              <w:t xml:space="preserve"> </w:t>
            </w:r>
            <w:r w:rsidR="00BA0279">
              <w:rPr>
                <w:rFonts w:ascii="Tahoma" w:eastAsia="Tahoma" w:hAnsi="Tahoma" w:cs="Tahoma"/>
                <w:sz w:val="14"/>
                <w:szCs w:val="14"/>
                <w:lang w:eastAsia="en-US"/>
              </w:rPr>
              <w:t>Juni</w:t>
            </w:r>
            <w:r w:rsidRPr="005D46BE">
              <w:rPr>
                <w:rFonts w:ascii="Tahoma" w:eastAsia="Tahoma" w:hAnsi="Tahoma" w:cs="Tahoma"/>
                <w:sz w:val="14"/>
                <w:szCs w:val="14"/>
                <w:lang w:eastAsia="en-US"/>
              </w:rPr>
              <w:t xml:space="preserve"> 202</w:t>
            </w:r>
            <w:r w:rsidR="00BA0279">
              <w:rPr>
                <w:rFonts w:ascii="Tahoma" w:eastAsia="Tahoma" w:hAnsi="Tahoma" w:cs="Tahoma"/>
                <w:sz w:val="14"/>
                <w:szCs w:val="14"/>
                <w:lang w:eastAsia="en-US"/>
              </w:rPr>
              <w:t>4</w:t>
            </w:r>
            <w:r w:rsidRPr="005D46BE">
              <w:rPr>
                <w:rFonts w:ascii="Tahoma" w:eastAsia="Tahoma" w:hAnsi="Tahoma" w:cs="Tahoma"/>
                <w:sz w:val="14"/>
                <w:szCs w:val="14"/>
                <w:lang w:eastAsia="en-US"/>
              </w:rPr>
              <w:t xml:space="preserve"> im Gemeindehaus zur Einsicht auf.</w:t>
            </w:r>
            <w:r>
              <w:rPr>
                <w:rFonts w:ascii="Tahoma" w:eastAsia="Tahoma" w:hAnsi="Tahoma" w:cs="Tahoma"/>
                <w:sz w:val="14"/>
                <w:szCs w:val="14"/>
                <w:lang w:eastAsia="en-US"/>
              </w:rPr>
              <w:t xml:space="preserve"> Es wird gleichzeitig auf der Webseite der Gemeinde Uetikon am See aufgeschaltet.</w:t>
            </w:r>
          </w:p>
          <w:p w14:paraId="1AF506BC" w14:textId="77777777" w:rsidR="00F17D9E" w:rsidRDefault="00F17D9E" w:rsidP="003F625F">
            <w:pPr>
              <w:tabs>
                <w:tab w:val="left" w:pos="284"/>
                <w:tab w:val="left" w:pos="1134"/>
                <w:tab w:val="left" w:pos="4537"/>
                <w:tab w:val="left" w:pos="7372"/>
              </w:tabs>
              <w:spacing w:line="240" w:lineRule="exact"/>
              <w:ind w:left="0" w:firstLine="0"/>
              <w:rPr>
                <w:rFonts w:ascii="Tahoma" w:eastAsia="Tahoma" w:hAnsi="Tahoma" w:cs="Tahoma"/>
                <w:sz w:val="14"/>
                <w:szCs w:val="14"/>
                <w:lang w:eastAsia="en-US"/>
              </w:rPr>
            </w:pPr>
          </w:p>
          <w:p w14:paraId="451015F1" w14:textId="2E40AD95" w:rsidR="00F17D9E" w:rsidRPr="005D46BE" w:rsidRDefault="00F17D9E" w:rsidP="003F625F">
            <w:pPr>
              <w:tabs>
                <w:tab w:val="left" w:pos="284"/>
                <w:tab w:val="left" w:pos="1134"/>
                <w:tab w:val="left" w:pos="4537"/>
                <w:tab w:val="left" w:pos="7372"/>
              </w:tabs>
              <w:spacing w:line="240" w:lineRule="exact"/>
              <w:ind w:left="0" w:firstLine="0"/>
              <w:rPr>
                <w:rFonts w:ascii="Tahoma" w:eastAsia="Tahoma" w:hAnsi="Tahoma" w:cs="Tahoma"/>
                <w:sz w:val="14"/>
                <w:szCs w:val="14"/>
                <w:lang w:eastAsia="en-US"/>
              </w:rPr>
            </w:pPr>
            <w:r>
              <w:rPr>
                <w:noProof/>
              </w:rPr>
              <w:drawing>
                <wp:anchor distT="0" distB="0" distL="114300" distR="114300" simplePos="0" relativeHeight="251658240" behindDoc="1" locked="0" layoutInCell="1" allowOverlap="1" wp14:anchorId="5E85C6C4" wp14:editId="574B97E1">
                  <wp:simplePos x="0" y="0"/>
                  <wp:positionH relativeFrom="column">
                    <wp:posOffset>-71755</wp:posOffset>
                  </wp:positionH>
                  <wp:positionV relativeFrom="paragraph">
                    <wp:posOffset>833120</wp:posOffset>
                  </wp:positionV>
                  <wp:extent cx="3238500" cy="9239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9122" cy="924102"/>
                          </a:xfrm>
                          <a:prstGeom prst="rect">
                            <a:avLst/>
                          </a:prstGeom>
                          <a:noFill/>
                        </pic:spPr>
                      </pic:pic>
                    </a:graphicData>
                  </a:graphic>
                  <wp14:sizeRelH relativeFrom="margin">
                    <wp14:pctWidth>0</wp14:pctWidth>
                  </wp14:sizeRelH>
                  <wp14:sizeRelV relativeFrom="margin">
                    <wp14:pctHeight>0</wp14:pctHeight>
                  </wp14:sizeRelV>
                </wp:anchor>
              </w:drawing>
            </w:r>
            <w:r w:rsidRPr="005D46BE">
              <w:rPr>
                <w:rFonts w:ascii="Tahoma" w:eastAsia="Tahoma" w:hAnsi="Tahoma" w:cs="Tahoma"/>
                <w:sz w:val="14"/>
                <w:szCs w:val="14"/>
                <w:lang w:eastAsia="en-US"/>
              </w:rPr>
              <w:t xml:space="preserve">Gegen diese Beschlüsse kann, von der Veröffentlichung </w:t>
            </w:r>
            <w:r w:rsidR="003A09A6">
              <w:rPr>
                <w:rFonts w:ascii="Tahoma" w:eastAsia="Tahoma" w:hAnsi="Tahoma" w:cs="Tahoma"/>
                <w:sz w:val="14"/>
                <w:szCs w:val="14"/>
                <w:lang w:eastAsia="en-US"/>
              </w:rPr>
              <w:t xml:space="preserve">im Blickpunkt Uetikon </w:t>
            </w:r>
            <w:r w:rsidRPr="005D46BE">
              <w:rPr>
                <w:rFonts w:ascii="Tahoma" w:eastAsia="Tahoma" w:hAnsi="Tahoma" w:cs="Tahoma"/>
                <w:sz w:val="14"/>
                <w:szCs w:val="14"/>
                <w:lang w:eastAsia="en-US"/>
              </w:rPr>
              <w:t>an gerechnet, beim Bezirksrat Meilen, Postfach, 8706 Meilen, wegen Verletzung von Vorschriften über die politischen Rechte innert 5 Tagen schriftlich Rekurs in Stimmrechtssachen und im Übrigen innert 30 Tagen schriftlich Rekurs erhoben werden. Der Rekurs muss einen Antrag und dessen Begründung enthalten. Der angefochtene Beschluss ist, soweit möglich, beizulegen.</w:t>
            </w:r>
          </w:p>
          <w:p w14:paraId="15268882" w14:textId="77777777" w:rsidR="00F17D9E" w:rsidRPr="005D46BE" w:rsidRDefault="00F17D9E" w:rsidP="003F625F">
            <w:pPr>
              <w:tabs>
                <w:tab w:val="left" w:pos="284"/>
                <w:tab w:val="left" w:pos="1134"/>
                <w:tab w:val="left" w:pos="4537"/>
                <w:tab w:val="left" w:pos="7372"/>
              </w:tabs>
              <w:spacing w:line="220" w:lineRule="exact"/>
              <w:ind w:left="0" w:firstLine="0"/>
              <w:rPr>
                <w:rFonts w:ascii="Tahoma" w:eastAsia="Tahoma" w:hAnsi="Tahoma" w:cs="Tahoma"/>
                <w:sz w:val="14"/>
                <w:szCs w:val="14"/>
                <w:lang w:eastAsia="en-US"/>
              </w:rPr>
            </w:pPr>
          </w:p>
          <w:p w14:paraId="024FA16C" w14:textId="77777777" w:rsidR="00F17D9E" w:rsidRPr="005D46BE" w:rsidRDefault="00F17D9E" w:rsidP="003F625F">
            <w:pPr>
              <w:tabs>
                <w:tab w:val="left" w:pos="284"/>
                <w:tab w:val="left" w:pos="1134"/>
                <w:tab w:val="left" w:pos="4537"/>
                <w:tab w:val="left" w:pos="7372"/>
              </w:tabs>
              <w:spacing w:line="220" w:lineRule="exact"/>
              <w:ind w:left="0" w:firstLine="0"/>
              <w:rPr>
                <w:rFonts w:ascii="Tahoma" w:eastAsia="Tahoma" w:hAnsi="Tahoma" w:cs="Tahoma"/>
                <w:sz w:val="14"/>
                <w:szCs w:val="14"/>
                <w:lang w:eastAsia="en-US"/>
              </w:rPr>
            </w:pPr>
          </w:p>
          <w:p w14:paraId="43F05692" w14:textId="77777777" w:rsidR="00F17D9E" w:rsidRPr="005D46BE" w:rsidRDefault="00F17D9E" w:rsidP="003F625F">
            <w:pPr>
              <w:tabs>
                <w:tab w:val="left" w:pos="284"/>
                <w:tab w:val="left" w:pos="1134"/>
                <w:tab w:val="left" w:pos="4537"/>
                <w:tab w:val="left" w:pos="7372"/>
              </w:tabs>
              <w:spacing w:line="220" w:lineRule="exact"/>
              <w:ind w:left="0" w:firstLine="0"/>
              <w:rPr>
                <w:rFonts w:ascii="Tahoma" w:eastAsia="Tahoma" w:hAnsi="Tahoma" w:cs="Tahoma"/>
                <w:sz w:val="14"/>
                <w:szCs w:val="14"/>
                <w:lang w:eastAsia="en-US"/>
              </w:rPr>
            </w:pPr>
          </w:p>
          <w:p w14:paraId="7635EA91" w14:textId="77777777" w:rsidR="00F17D9E" w:rsidRPr="005D46BE" w:rsidRDefault="00F17D9E" w:rsidP="003F625F">
            <w:pPr>
              <w:tabs>
                <w:tab w:val="left" w:pos="284"/>
                <w:tab w:val="left" w:pos="1134"/>
                <w:tab w:val="left" w:pos="4537"/>
                <w:tab w:val="left" w:pos="7372"/>
              </w:tabs>
              <w:spacing w:line="220" w:lineRule="exact"/>
              <w:ind w:left="0" w:firstLine="0"/>
              <w:rPr>
                <w:rFonts w:ascii="Tahoma" w:eastAsia="Tahoma" w:hAnsi="Tahoma" w:cs="Tahoma"/>
                <w:sz w:val="14"/>
                <w:szCs w:val="14"/>
                <w:lang w:eastAsia="en-US"/>
              </w:rPr>
            </w:pPr>
          </w:p>
          <w:p w14:paraId="0D74B11E" w14:textId="3A72CC5C" w:rsidR="00F17D9E" w:rsidRPr="00F64874" w:rsidRDefault="00F17D9E" w:rsidP="003F625F">
            <w:pPr>
              <w:pStyle w:val="berschrift1"/>
              <w:tabs>
                <w:tab w:val="left" w:pos="873"/>
              </w:tabs>
              <w:spacing w:line="200" w:lineRule="exact"/>
              <w:ind w:left="0"/>
              <w:outlineLvl w:val="0"/>
              <w:rPr>
                <w:rFonts w:cs="Tahoma"/>
                <w:color w:val="FFFFFF" w:themeColor="background1"/>
                <w:sz w:val="14"/>
                <w:szCs w:val="14"/>
                <w:lang w:val="de-CH"/>
              </w:rPr>
            </w:pPr>
            <w:r>
              <w:rPr>
                <w:rFonts w:cs="Tahoma"/>
                <w:color w:val="FFFFFF" w:themeColor="background1"/>
                <w:sz w:val="14"/>
                <w:szCs w:val="14"/>
                <w:lang w:val="de-CH"/>
              </w:rPr>
              <w:t>Gemeinderat</w:t>
            </w:r>
            <w:r w:rsidRPr="0094015D">
              <w:rPr>
                <w:rFonts w:cs="Tahoma"/>
                <w:color w:val="FFFFFF" w:themeColor="background1"/>
                <w:sz w:val="14"/>
                <w:szCs w:val="14"/>
                <w:lang w:val="de-CH"/>
              </w:rPr>
              <w:tab/>
              <w:t xml:space="preserve">Postfach ∙ 8707 Uetikon am See ∙ Telefon 044 922 72 </w:t>
            </w:r>
            <w:r>
              <w:rPr>
                <w:rFonts w:cs="Tahoma"/>
                <w:color w:val="FFFFFF" w:themeColor="background1"/>
                <w:sz w:val="14"/>
                <w:szCs w:val="14"/>
                <w:lang w:val="de-CH"/>
              </w:rPr>
              <w:t>00</w:t>
            </w:r>
            <w:r w:rsidRPr="0094015D">
              <w:rPr>
                <w:rFonts w:cs="Tahoma"/>
                <w:color w:val="FFFFFF" w:themeColor="background1"/>
                <w:sz w:val="14"/>
                <w:szCs w:val="14"/>
                <w:lang w:val="de-CH"/>
              </w:rPr>
              <w:br/>
            </w:r>
            <w:r w:rsidRPr="0094015D">
              <w:rPr>
                <w:rFonts w:cs="Tahoma"/>
                <w:color w:val="FFFFFF" w:themeColor="background1"/>
                <w:sz w:val="14"/>
                <w:szCs w:val="14"/>
                <w:lang w:val="de-CH"/>
              </w:rPr>
              <w:tab/>
              <w:t>gemeinde@uetik</w:t>
            </w:r>
            <w:r>
              <w:rPr>
                <w:rFonts w:cs="Tahoma"/>
                <w:color w:val="FFFFFF" w:themeColor="background1"/>
                <w:sz w:val="14"/>
                <w:szCs w:val="14"/>
                <w:lang w:val="de-CH"/>
              </w:rPr>
              <w:t>onamsee.ch</w:t>
            </w:r>
            <w:r w:rsidR="00BA0279">
              <w:rPr>
                <w:rFonts w:cs="Tahoma"/>
                <w:color w:val="FFFFFF" w:themeColor="background1"/>
                <w:sz w:val="14"/>
                <w:szCs w:val="14"/>
                <w:lang w:val="de-CH"/>
              </w:rPr>
              <w:t xml:space="preserve"> </w:t>
            </w:r>
            <w:r>
              <w:rPr>
                <w:rFonts w:cs="Tahoma"/>
                <w:color w:val="FFFFFF" w:themeColor="background1"/>
                <w:sz w:val="14"/>
                <w:szCs w:val="14"/>
                <w:lang w:val="de-CH"/>
              </w:rPr>
              <w:t>∙ www.uetikonamsee.ch</w:t>
            </w:r>
          </w:p>
        </w:tc>
      </w:tr>
    </w:tbl>
    <w:p w14:paraId="45A4C571" w14:textId="77777777" w:rsidR="00425170" w:rsidRDefault="00425170"/>
    <w:sectPr w:rsidR="00425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211A6"/>
    <w:multiLevelType w:val="hybridMultilevel"/>
    <w:tmpl w:val="C99AB1CC"/>
    <w:lvl w:ilvl="0" w:tplc="78D4E2FA">
      <w:start w:val="1"/>
      <w:numFmt w:val="decimal"/>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9E"/>
    <w:rsid w:val="000A3CA3"/>
    <w:rsid w:val="00143A6F"/>
    <w:rsid w:val="00197707"/>
    <w:rsid w:val="003A09A6"/>
    <w:rsid w:val="003F625F"/>
    <w:rsid w:val="00425170"/>
    <w:rsid w:val="0077740F"/>
    <w:rsid w:val="00A12353"/>
    <w:rsid w:val="00A147AC"/>
    <w:rsid w:val="00A1500A"/>
    <w:rsid w:val="00BA0279"/>
    <w:rsid w:val="00E91A9E"/>
    <w:rsid w:val="00ED3E2B"/>
    <w:rsid w:val="00F06B6D"/>
    <w:rsid w:val="00F17D9E"/>
    <w:rsid w:val="00F97A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0905"/>
  <w15:chartTrackingRefBased/>
  <w15:docId w15:val="{ECE6052B-6F52-45E4-92DB-3A6946EB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18"/>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7D9E"/>
    <w:pPr>
      <w:spacing w:after="0" w:line="240" w:lineRule="auto"/>
      <w:ind w:left="284" w:hanging="284"/>
      <w:jc w:val="both"/>
    </w:pPr>
    <w:rPr>
      <w:rFonts w:ascii="Times New Roman" w:eastAsia="Times New Roman" w:hAnsi="Times New Roman" w:cs="Times New Roman"/>
      <w:sz w:val="20"/>
      <w:szCs w:val="20"/>
      <w:lang w:eastAsia="de-CH"/>
    </w:rPr>
  </w:style>
  <w:style w:type="paragraph" w:styleId="berschrift1">
    <w:name w:val="heading 1"/>
    <w:basedOn w:val="Standard"/>
    <w:link w:val="berschrift1Zchn"/>
    <w:uiPriority w:val="1"/>
    <w:qFormat/>
    <w:rsid w:val="00F17D9E"/>
    <w:pPr>
      <w:widowControl w:val="0"/>
      <w:spacing w:before="36"/>
      <w:ind w:left="106" w:firstLine="0"/>
      <w:jc w:val="left"/>
      <w:outlineLvl w:val="0"/>
    </w:pPr>
    <w:rPr>
      <w:rFonts w:ascii="Tahoma" w:eastAsia="Tahoma" w:hAnsi="Tahoma" w:cstheme="minorBidi"/>
      <w:sz w:val="28"/>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17D9E"/>
    <w:rPr>
      <w:rFonts w:eastAsia="Tahoma"/>
      <w:sz w:val="28"/>
      <w:szCs w:val="28"/>
      <w:lang w:val="en-US"/>
    </w:rPr>
  </w:style>
  <w:style w:type="table" w:styleId="Tabellenraster">
    <w:name w:val="Table Grid"/>
    <w:basedOn w:val="NormaleTabelle"/>
    <w:uiPriority w:val="59"/>
    <w:rsid w:val="00F17D9E"/>
    <w:pPr>
      <w:spacing w:after="0" w:line="240" w:lineRule="auto"/>
      <w:ind w:left="284" w:hanging="284"/>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625F"/>
    <w:rPr>
      <w:color w:val="0563C1" w:themeColor="hyperlink"/>
      <w:u w:val="single"/>
    </w:rPr>
  </w:style>
  <w:style w:type="character" w:styleId="NichtaufgelsteErwhnung">
    <w:name w:val="Unresolved Mention"/>
    <w:basedOn w:val="Absatz-Standardschriftart"/>
    <w:uiPriority w:val="99"/>
    <w:semiHidden/>
    <w:unhideWhenUsed/>
    <w:rsid w:val="003F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53FB178E64964FB3315AAEDFE8B406" ma:contentTypeVersion="12" ma:contentTypeDescription="Ein neues Dokument erstellen." ma:contentTypeScope="" ma:versionID="c8f2532d52f8e64416d8fe66ba7e2382">
  <xsd:schema xmlns:xsd="http://www.w3.org/2001/XMLSchema" xmlns:xs="http://www.w3.org/2001/XMLSchema" xmlns:p="http://schemas.microsoft.com/office/2006/metadata/properties" xmlns:ns3="f1e20dc4-1b5a-4b27-8b98-00486c9f2ae9" xmlns:ns4="6a9748cc-d1d7-4343-a877-f55d361799a5" targetNamespace="http://schemas.microsoft.com/office/2006/metadata/properties" ma:root="true" ma:fieldsID="8963f8bce4a5c771f392b1c17dd2f998" ns3:_="" ns4:_="">
    <xsd:import namespace="f1e20dc4-1b5a-4b27-8b98-00486c9f2ae9"/>
    <xsd:import namespace="6a9748cc-d1d7-4343-a877-f55d361799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20dc4-1b5a-4b27-8b98-00486c9f2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9748cc-d1d7-4343-a877-f55d361799a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BF3B6-95EE-4D01-9B55-057DEA2C0526}">
  <ds:schemaRefs>
    <ds:schemaRef ds:uri="http://purl.org/dc/dcmitype/"/>
    <ds:schemaRef ds:uri="http://schemas.openxmlformats.org/package/2006/metadata/core-properties"/>
    <ds:schemaRef ds:uri="6a9748cc-d1d7-4343-a877-f55d361799a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f1e20dc4-1b5a-4b27-8b98-00486c9f2ae9"/>
    <ds:schemaRef ds:uri="http://www.w3.org/XML/1998/namespace"/>
  </ds:schemaRefs>
</ds:datastoreItem>
</file>

<file path=customXml/itemProps2.xml><?xml version="1.0" encoding="utf-8"?>
<ds:datastoreItem xmlns:ds="http://schemas.openxmlformats.org/officeDocument/2006/customXml" ds:itemID="{6DB4DC3E-DCC0-4BE6-AC72-62054165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20dc4-1b5a-4b27-8b98-00486c9f2ae9"/>
    <ds:schemaRef ds:uri="6a9748cc-d1d7-4343-a877-f55d36179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BF5B6-F905-4746-975A-597874417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Lahme Randi</dc:creator>
  <cp:keywords/>
  <dc:description/>
  <cp:lastModifiedBy>Linder Reto</cp:lastModifiedBy>
  <cp:revision>4</cp:revision>
  <cp:lastPrinted>2022-12-06T12:51:00Z</cp:lastPrinted>
  <dcterms:created xsi:type="dcterms:W3CDTF">2024-06-17T06:12:00Z</dcterms:created>
  <dcterms:modified xsi:type="dcterms:W3CDTF">2024-06-18T06:31:00Z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0x010100CC53FB178E64964FB3315AAEDFE8B406</vt:lpwstr>
  </property>
</Properties>
</file>